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2645" w:type="dxa"/>
        <w:tblInd w:w="108" w:type="dxa"/>
        <w:tblLayout w:type="fixed"/>
        <w:tblLook w:val="04A0" w:firstRow="1" w:lastRow="0" w:firstColumn="1" w:lastColumn="0" w:noHBand="0" w:noVBand="1"/>
      </w:tblPr>
      <w:tblGrid>
        <w:gridCol w:w="1276"/>
        <w:gridCol w:w="1418"/>
        <w:gridCol w:w="3714"/>
        <w:gridCol w:w="6237"/>
      </w:tblGrid>
      <w:tr w:rsidR="00FF384B" w:rsidRPr="005C32E4" w:rsidTr="000E1836">
        <w:tc>
          <w:tcPr>
            <w:tcW w:w="1276" w:type="dxa"/>
            <w:shd w:val="clear" w:color="auto" w:fill="D9D9D9" w:themeFill="background1" w:themeFillShade="D9"/>
          </w:tcPr>
          <w:p w:rsidR="00FF384B" w:rsidRPr="005C32E4" w:rsidRDefault="00FF384B">
            <w:pPr>
              <w:rPr>
                <w:b/>
                <w:sz w:val="18"/>
                <w:szCs w:val="18"/>
              </w:rPr>
            </w:pPr>
            <w:bookmarkStart w:id="0" w:name="sys_Vlaggetje"/>
            <w:bookmarkEnd w:id="0"/>
            <w:r w:rsidRPr="005C32E4">
              <w:rPr>
                <w:b/>
                <w:sz w:val="18"/>
                <w:szCs w:val="18"/>
              </w:rPr>
              <w:t>Datum melding</w:t>
            </w:r>
          </w:p>
        </w:tc>
        <w:tc>
          <w:tcPr>
            <w:tcW w:w="1418" w:type="dxa"/>
            <w:shd w:val="clear" w:color="auto" w:fill="D9D9D9" w:themeFill="background1" w:themeFillShade="D9"/>
          </w:tcPr>
          <w:p w:rsidR="00FF384B" w:rsidRPr="005C32E4" w:rsidRDefault="00FF384B" w:rsidP="00215404">
            <w:pPr>
              <w:rPr>
                <w:b/>
                <w:sz w:val="18"/>
                <w:szCs w:val="18"/>
              </w:rPr>
            </w:pPr>
            <w:r w:rsidRPr="005C32E4">
              <w:rPr>
                <w:b/>
                <w:sz w:val="18"/>
                <w:szCs w:val="18"/>
              </w:rPr>
              <w:t xml:space="preserve">Datum </w:t>
            </w:r>
            <w:proofErr w:type="spellStart"/>
            <w:r w:rsidRPr="005C32E4">
              <w:rPr>
                <w:b/>
                <w:sz w:val="18"/>
                <w:szCs w:val="18"/>
              </w:rPr>
              <w:t>onderzoeks</w:t>
            </w:r>
            <w:r>
              <w:rPr>
                <w:b/>
                <w:sz w:val="18"/>
                <w:szCs w:val="18"/>
              </w:rPr>
              <w:t>-o</w:t>
            </w:r>
            <w:r w:rsidRPr="005C32E4">
              <w:rPr>
                <w:b/>
                <w:sz w:val="18"/>
                <w:szCs w:val="18"/>
              </w:rPr>
              <w:t>pdracht</w:t>
            </w:r>
            <w:proofErr w:type="spellEnd"/>
            <w:r>
              <w:rPr>
                <w:b/>
                <w:sz w:val="18"/>
                <w:szCs w:val="18"/>
              </w:rPr>
              <w:t xml:space="preserve"> of beoordeling</w:t>
            </w:r>
          </w:p>
        </w:tc>
        <w:tc>
          <w:tcPr>
            <w:tcW w:w="3714" w:type="dxa"/>
            <w:shd w:val="clear" w:color="auto" w:fill="D9D9D9" w:themeFill="background1" w:themeFillShade="D9"/>
          </w:tcPr>
          <w:p w:rsidR="00FF384B" w:rsidRPr="005C32E4" w:rsidRDefault="00FF384B" w:rsidP="005C32E4">
            <w:pPr>
              <w:rPr>
                <w:b/>
                <w:sz w:val="18"/>
                <w:szCs w:val="18"/>
              </w:rPr>
            </w:pPr>
            <w:r w:rsidRPr="005C32E4">
              <w:rPr>
                <w:b/>
                <w:sz w:val="18"/>
                <w:szCs w:val="18"/>
              </w:rPr>
              <w:t>Onderwerp</w:t>
            </w:r>
          </w:p>
        </w:tc>
        <w:tc>
          <w:tcPr>
            <w:tcW w:w="6237" w:type="dxa"/>
            <w:shd w:val="clear" w:color="auto" w:fill="D9D9D9" w:themeFill="background1" w:themeFillShade="D9"/>
          </w:tcPr>
          <w:p w:rsidR="00FF384B" w:rsidRDefault="00FF384B" w:rsidP="00767222">
            <w:pPr>
              <w:ind w:right="-113"/>
              <w:rPr>
                <w:b/>
                <w:sz w:val="18"/>
                <w:szCs w:val="18"/>
              </w:rPr>
            </w:pPr>
            <w:r>
              <w:rPr>
                <w:b/>
                <w:sz w:val="18"/>
                <w:szCs w:val="18"/>
              </w:rPr>
              <w:t>Bevindingen onderzoekers / vervolgacties</w:t>
            </w:r>
          </w:p>
        </w:tc>
      </w:tr>
      <w:tr w:rsidR="00FF384B" w:rsidRPr="005C32E4" w:rsidTr="000E1836">
        <w:tc>
          <w:tcPr>
            <w:tcW w:w="1276" w:type="dxa"/>
          </w:tcPr>
          <w:p w:rsidR="00FF384B" w:rsidRPr="00052E4A" w:rsidRDefault="00FF384B" w:rsidP="00211076">
            <w:pPr>
              <w:rPr>
                <w:sz w:val="18"/>
                <w:szCs w:val="18"/>
              </w:rPr>
            </w:pPr>
            <w:r>
              <w:rPr>
                <w:sz w:val="18"/>
                <w:szCs w:val="18"/>
              </w:rPr>
              <w:t>23-5-2022</w:t>
            </w:r>
          </w:p>
        </w:tc>
        <w:tc>
          <w:tcPr>
            <w:tcW w:w="1418" w:type="dxa"/>
          </w:tcPr>
          <w:p w:rsidR="00FF384B" w:rsidRPr="00052E4A" w:rsidRDefault="00FF384B" w:rsidP="009A0D10">
            <w:pPr>
              <w:rPr>
                <w:sz w:val="18"/>
                <w:szCs w:val="18"/>
              </w:rPr>
            </w:pPr>
          </w:p>
        </w:tc>
        <w:tc>
          <w:tcPr>
            <w:tcW w:w="3714" w:type="dxa"/>
          </w:tcPr>
          <w:p w:rsidR="00FF384B" w:rsidRDefault="00FF384B" w:rsidP="008B2027">
            <w:pPr>
              <w:rPr>
                <w:sz w:val="18"/>
                <w:szCs w:val="18"/>
              </w:rPr>
            </w:pPr>
            <w:r>
              <w:rPr>
                <w:sz w:val="18"/>
                <w:szCs w:val="18"/>
              </w:rPr>
              <w:t>Verdenking van valsheid in geschrifte</w:t>
            </w:r>
            <w:r w:rsidR="000B662B">
              <w:rPr>
                <w:sz w:val="18"/>
                <w:szCs w:val="18"/>
              </w:rPr>
              <w:t>/fraude</w:t>
            </w:r>
            <w:r>
              <w:rPr>
                <w:sz w:val="18"/>
                <w:szCs w:val="18"/>
              </w:rPr>
              <w:t xml:space="preserve"> t.a.v. een beschikking tot voorrang voor een </w:t>
            </w:r>
            <w:r w:rsidRPr="008B2027">
              <w:rPr>
                <w:sz w:val="18"/>
                <w:szCs w:val="18"/>
              </w:rPr>
              <w:t>levensloopgeschikte wonin</w:t>
            </w:r>
            <w:r>
              <w:rPr>
                <w:sz w:val="18"/>
                <w:szCs w:val="18"/>
              </w:rPr>
              <w:t>g</w:t>
            </w:r>
          </w:p>
          <w:p w:rsidR="00880E98" w:rsidRPr="00052E4A" w:rsidRDefault="00880E98" w:rsidP="008B2027">
            <w:pPr>
              <w:rPr>
                <w:sz w:val="18"/>
                <w:szCs w:val="18"/>
              </w:rPr>
            </w:pPr>
          </w:p>
        </w:tc>
        <w:tc>
          <w:tcPr>
            <w:tcW w:w="6237" w:type="dxa"/>
          </w:tcPr>
          <w:p w:rsidR="004B17CE" w:rsidRPr="00052E4A" w:rsidRDefault="00FF384B" w:rsidP="00704AEE">
            <w:pPr>
              <w:rPr>
                <w:sz w:val="18"/>
                <w:szCs w:val="18"/>
              </w:rPr>
            </w:pPr>
            <w:r>
              <w:rPr>
                <w:sz w:val="18"/>
                <w:szCs w:val="18"/>
              </w:rPr>
              <w:t>Er is</w:t>
            </w:r>
            <w:r w:rsidR="004B17CE">
              <w:rPr>
                <w:sz w:val="18"/>
                <w:szCs w:val="18"/>
              </w:rPr>
              <w:t xml:space="preserve"> aangifte gedaan bij de politie. Geseponeerd. Omdat de melding niet concreter gemaakt kon worden, geen onderzoek of arbeidsrechtelijke gevolgen.</w:t>
            </w:r>
          </w:p>
        </w:tc>
      </w:tr>
      <w:tr w:rsidR="00FF384B" w:rsidRPr="005C32E4" w:rsidTr="000E1836">
        <w:tc>
          <w:tcPr>
            <w:tcW w:w="1276" w:type="dxa"/>
          </w:tcPr>
          <w:p w:rsidR="00FF384B" w:rsidRDefault="00CE76CE" w:rsidP="00211076">
            <w:pPr>
              <w:rPr>
                <w:sz w:val="18"/>
                <w:szCs w:val="18"/>
              </w:rPr>
            </w:pPr>
            <w:r>
              <w:rPr>
                <w:sz w:val="18"/>
                <w:szCs w:val="18"/>
              </w:rPr>
              <w:t>2-9-2022</w:t>
            </w:r>
          </w:p>
        </w:tc>
        <w:tc>
          <w:tcPr>
            <w:tcW w:w="1418" w:type="dxa"/>
          </w:tcPr>
          <w:p w:rsidR="00FF384B" w:rsidRDefault="00CE76CE" w:rsidP="009A0D10">
            <w:pPr>
              <w:rPr>
                <w:sz w:val="18"/>
                <w:szCs w:val="18"/>
              </w:rPr>
            </w:pPr>
            <w:r>
              <w:rPr>
                <w:sz w:val="18"/>
                <w:szCs w:val="18"/>
              </w:rPr>
              <w:t>7-9-2022</w:t>
            </w:r>
          </w:p>
        </w:tc>
        <w:tc>
          <w:tcPr>
            <w:tcW w:w="3714" w:type="dxa"/>
          </w:tcPr>
          <w:p w:rsidR="00CE76CE" w:rsidRPr="00CE76CE" w:rsidRDefault="00CE76CE" w:rsidP="00CE76CE">
            <w:pPr>
              <w:rPr>
                <w:sz w:val="18"/>
                <w:szCs w:val="18"/>
              </w:rPr>
            </w:pPr>
            <w:r w:rsidRPr="00CE76CE">
              <w:rPr>
                <w:sz w:val="18"/>
                <w:szCs w:val="18"/>
              </w:rPr>
              <w:t xml:space="preserve">Het vermoeden bestaat dat er geld is weggenomen uit een portemonnee die zich bevond in de kamer van de gevonden voorwerpen. Later is het geld weer teruggelegd. </w:t>
            </w:r>
          </w:p>
          <w:p w:rsidR="00FF384B" w:rsidRDefault="00CE76CE" w:rsidP="00CE76CE">
            <w:pPr>
              <w:rPr>
                <w:sz w:val="18"/>
                <w:szCs w:val="18"/>
              </w:rPr>
            </w:pPr>
            <w:r w:rsidRPr="00CE76CE">
              <w:rPr>
                <w:sz w:val="18"/>
                <w:szCs w:val="18"/>
              </w:rPr>
              <w:t>De melding is niet toe te spitsen op een bepaalde medewerker, maar ziet op zeven medewerkers die binnen een bepaald tijdsbestek in de kamer van de gevonden voorwerpen zijn geweest, dan wel bezig zijn geweest met de betreffende portemonnee.</w:t>
            </w:r>
          </w:p>
          <w:p w:rsidR="00880E98" w:rsidRDefault="00880E98" w:rsidP="00CE76CE">
            <w:pPr>
              <w:rPr>
                <w:sz w:val="18"/>
                <w:szCs w:val="18"/>
              </w:rPr>
            </w:pPr>
          </w:p>
        </w:tc>
        <w:tc>
          <w:tcPr>
            <w:tcW w:w="6237" w:type="dxa"/>
          </w:tcPr>
          <w:p w:rsidR="00FF384B" w:rsidRDefault="000E1836" w:rsidP="004B17CE">
            <w:pPr>
              <w:rPr>
                <w:bCs/>
                <w:iCs/>
                <w:sz w:val="18"/>
                <w:szCs w:val="18"/>
              </w:rPr>
            </w:pPr>
            <w:r>
              <w:rPr>
                <w:sz w:val="18"/>
                <w:szCs w:val="18"/>
              </w:rPr>
              <w:t>Conclusies en aanbevelingen: o</w:t>
            </w:r>
            <w:r w:rsidR="00CE76CE" w:rsidRPr="00CE76CE">
              <w:rPr>
                <w:sz w:val="18"/>
                <w:szCs w:val="18"/>
              </w:rPr>
              <w:t xml:space="preserve">p basis van het onderzoek is niet vast te stellen dat het </w:t>
            </w:r>
            <w:r w:rsidR="00CE76CE" w:rsidRPr="00CE76CE">
              <w:rPr>
                <w:iCs/>
                <w:sz w:val="18"/>
                <w:szCs w:val="18"/>
              </w:rPr>
              <w:t>vermoeden van ontvreemding</w:t>
            </w:r>
            <w:r w:rsidR="00CE76CE" w:rsidRPr="00CE76CE">
              <w:rPr>
                <w:i/>
                <w:iCs/>
                <w:sz w:val="18"/>
                <w:szCs w:val="18"/>
              </w:rPr>
              <w:t xml:space="preserve"> </w:t>
            </w:r>
            <w:r w:rsidR="00CE76CE" w:rsidRPr="00CE76CE">
              <w:rPr>
                <w:sz w:val="18"/>
                <w:szCs w:val="18"/>
              </w:rPr>
              <w:t xml:space="preserve">klopt. Er is </w:t>
            </w:r>
            <w:r w:rsidR="00CE76CE" w:rsidRPr="00CE76CE">
              <w:rPr>
                <w:bCs/>
                <w:iCs/>
                <w:sz w:val="18"/>
                <w:szCs w:val="18"/>
              </w:rPr>
              <w:t>geen bewijs voor integriteitsschending</w:t>
            </w:r>
            <w:r>
              <w:rPr>
                <w:bCs/>
                <w:iCs/>
                <w:sz w:val="18"/>
                <w:szCs w:val="18"/>
              </w:rPr>
              <w:t xml:space="preserve">. </w:t>
            </w:r>
            <w:r w:rsidR="00CE76CE" w:rsidRPr="00CE76CE">
              <w:rPr>
                <w:bCs/>
                <w:iCs/>
                <w:sz w:val="18"/>
                <w:szCs w:val="18"/>
              </w:rPr>
              <w:t>Het werken met gevonden voorwerpen is aan een update toe</w:t>
            </w:r>
            <w:r w:rsidR="004B17CE">
              <w:rPr>
                <w:bCs/>
                <w:iCs/>
                <w:sz w:val="18"/>
                <w:szCs w:val="18"/>
              </w:rPr>
              <w:t>.</w:t>
            </w:r>
          </w:p>
          <w:p w:rsidR="000E1836" w:rsidRDefault="000E1836" w:rsidP="004B17CE">
            <w:pPr>
              <w:rPr>
                <w:bCs/>
                <w:iCs/>
                <w:sz w:val="18"/>
                <w:szCs w:val="18"/>
              </w:rPr>
            </w:pPr>
          </w:p>
          <w:p w:rsidR="000E1836" w:rsidRDefault="000E1836" w:rsidP="004B17CE">
            <w:pPr>
              <w:rPr>
                <w:sz w:val="18"/>
                <w:szCs w:val="18"/>
              </w:rPr>
            </w:pPr>
            <w:r>
              <w:rPr>
                <w:bCs/>
                <w:iCs/>
                <w:sz w:val="18"/>
                <w:szCs w:val="18"/>
              </w:rPr>
              <w:t>Het werkproces is aangepast.</w:t>
            </w:r>
            <w:bookmarkStart w:id="1" w:name="_GoBack"/>
            <w:bookmarkEnd w:id="1"/>
          </w:p>
        </w:tc>
      </w:tr>
      <w:tr w:rsidR="00FF384B" w:rsidRPr="005C32E4" w:rsidTr="000E1836">
        <w:tc>
          <w:tcPr>
            <w:tcW w:w="1276" w:type="dxa"/>
          </w:tcPr>
          <w:p w:rsidR="00FF384B" w:rsidRPr="005C32E4" w:rsidRDefault="00CE76CE" w:rsidP="00CE76CE">
            <w:pPr>
              <w:rPr>
                <w:sz w:val="18"/>
                <w:szCs w:val="18"/>
              </w:rPr>
            </w:pPr>
            <w:r>
              <w:rPr>
                <w:sz w:val="18"/>
                <w:szCs w:val="18"/>
              </w:rPr>
              <w:t>27-9-2022</w:t>
            </w:r>
          </w:p>
        </w:tc>
        <w:tc>
          <w:tcPr>
            <w:tcW w:w="1418" w:type="dxa"/>
          </w:tcPr>
          <w:p w:rsidR="00FF384B" w:rsidRPr="005C32E4" w:rsidRDefault="00CE76CE" w:rsidP="00211076">
            <w:pPr>
              <w:rPr>
                <w:sz w:val="18"/>
                <w:szCs w:val="18"/>
              </w:rPr>
            </w:pPr>
            <w:r>
              <w:rPr>
                <w:sz w:val="18"/>
                <w:szCs w:val="18"/>
              </w:rPr>
              <w:t>28-9-2022</w:t>
            </w:r>
          </w:p>
        </w:tc>
        <w:tc>
          <w:tcPr>
            <w:tcW w:w="3714" w:type="dxa"/>
          </w:tcPr>
          <w:p w:rsidR="00FF384B" w:rsidRPr="005C32E4" w:rsidRDefault="00CE76CE" w:rsidP="00E537F6">
            <w:pPr>
              <w:rPr>
                <w:sz w:val="18"/>
                <w:szCs w:val="18"/>
              </w:rPr>
            </w:pPr>
            <w:r w:rsidRPr="00CE76CE">
              <w:rPr>
                <w:sz w:val="18"/>
                <w:szCs w:val="18"/>
              </w:rPr>
              <w:t>Vooronderzoek (feitenonderzoek) naar mogelijk vermoeden van integriteitsschending vanwege illegale bewoning</w:t>
            </w:r>
          </w:p>
        </w:tc>
        <w:tc>
          <w:tcPr>
            <w:tcW w:w="6237" w:type="dxa"/>
          </w:tcPr>
          <w:p w:rsidR="00FF384B" w:rsidRDefault="00CE76CE" w:rsidP="00CE76CE">
            <w:pPr>
              <w:rPr>
                <w:sz w:val="18"/>
                <w:szCs w:val="18"/>
              </w:rPr>
            </w:pPr>
            <w:r w:rsidRPr="00CE76CE">
              <w:rPr>
                <w:sz w:val="18"/>
                <w:szCs w:val="18"/>
              </w:rPr>
              <w:t xml:space="preserve">Uit het vooronderzoek kan worden opgemaakt dat er geen concrete aanwijzingen zijn voor een vermoeden van een integriteitschending. Er zijn geen concrete aanwijzingen dat </w:t>
            </w:r>
            <w:r>
              <w:rPr>
                <w:sz w:val="18"/>
                <w:szCs w:val="18"/>
              </w:rPr>
              <w:t>betrokkene</w:t>
            </w:r>
            <w:r w:rsidRPr="00CE76CE">
              <w:rPr>
                <w:sz w:val="18"/>
                <w:szCs w:val="18"/>
              </w:rPr>
              <w:t xml:space="preserve"> wist dat wonen niet is toegestaan op het adres.</w:t>
            </w:r>
          </w:p>
          <w:p w:rsidR="00880E98" w:rsidRPr="005C32E4" w:rsidRDefault="00880E98" w:rsidP="00CE76CE">
            <w:pPr>
              <w:rPr>
                <w:sz w:val="18"/>
                <w:szCs w:val="18"/>
              </w:rPr>
            </w:pPr>
          </w:p>
        </w:tc>
      </w:tr>
    </w:tbl>
    <w:p w:rsidR="00430242" w:rsidRPr="005C32E4" w:rsidRDefault="00430242">
      <w:pPr>
        <w:rPr>
          <w:sz w:val="18"/>
          <w:szCs w:val="18"/>
        </w:rPr>
      </w:pPr>
    </w:p>
    <w:sectPr w:rsidR="00430242" w:rsidRPr="005C32E4" w:rsidSect="00FB0EA3">
      <w:headerReference w:type="default" r:id="rId7"/>
      <w:footerReference w:type="default" r:id="rId8"/>
      <w:headerReference w:type="first" r:id="rId9"/>
      <w:footerReference w:type="first" r:id="rId10"/>
      <w:pgSz w:w="16840" w:h="11907" w:orient="landscape" w:code="9"/>
      <w:pgMar w:top="720" w:right="720" w:bottom="720" w:left="720" w:header="454" w:footer="772"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D5" w:rsidRDefault="00A35ED5">
      <w:r>
        <w:separator/>
      </w:r>
    </w:p>
  </w:endnote>
  <w:endnote w:type="continuationSeparator" w:id="0">
    <w:p w:rsidR="00A35ED5" w:rsidRDefault="00A3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5" w:rsidRDefault="00A35ED5">
    <w:pPr>
      <w:pStyle w:val="Voettekst"/>
      <w:rPr>
        <w:rFonts w:ascii="Courier New" w:hAnsi="Courier New"/>
        <w:sz w:val="20"/>
      </w:rPr>
    </w:pPr>
    <w:r>
      <w:rPr>
        <w:rStyle w:val="Paginanummer"/>
        <w:rFonts w:ascii="Courier New" w:hAnsi="Courier New"/>
        <w:sz w:val="20"/>
      </w:rPr>
      <w:fldChar w:fldCharType="begin"/>
    </w:r>
    <w:r>
      <w:rPr>
        <w:rStyle w:val="Paginanummer"/>
        <w:rFonts w:ascii="Courier New" w:hAnsi="Courier New"/>
        <w:sz w:val="20"/>
      </w:rPr>
      <w:instrText xml:space="preserve"> PAGE </w:instrText>
    </w:r>
    <w:r>
      <w:rPr>
        <w:rStyle w:val="Paginanummer"/>
        <w:rFonts w:ascii="Courier New" w:hAnsi="Courier New"/>
        <w:sz w:val="20"/>
      </w:rPr>
      <w:fldChar w:fldCharType="separate"/>
    </w:r>
    <w:r>
      <w:rPr>
        <w:rStyle w:val="Paginanummer"/>
        <w:rFonts w:ascii="Courier New" w:hAnsi="Courier New"/>
        <w:noProof/>
        <w:sz w:val="20"/>
      </w:rPr>
      <w:t>2</w:t>
    </w:r>
    <w:r>
      <w:rPr>
        <w:rStyle w:val="Paginanummer"/>
        <w:rFonts w:ascii="Courier New" w:hAnsi="Courier Ne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047"/>
      <w:gridCol w:w="5757"/>
    </w:tblGrid>
    <w:tr w:rsidR="00A35ED5">
      <w:tc>
        <w:tcPr>
          <w:tcW w:w="3047" w:type="dxa"/>
        </w:tcPr>
        <w:p w:rsidR="00A35ED5" w:rsidRDefault="00A35ED5">
          <w:pPr>
            <w:pStyle w:val="Voettekst"/>
          </w:pPr>
          <w:bookmarkStart w:id="3" w:name="sys_Voetveld"/>
          <w:r>
            <w:t xml:space="preserve">  </w:t>
          </w:r>
        </w:p>
      </w:tc>
      <w:tc>
        <w:tcPr>
          <w:tcW w:w="5757" w:type="dxa"/>
        </w:tcPr>
        <w:p w:rsidR="00A35ED5" w:rsidRDefault="00A35ED5">
          <w:pPr>
            <w:pStyle w:val="VoettekstR"/>
          </w:pPr>
        </w:p>
      </w:tc>
    </w:tr>
    <w:bookmarkEnd w:id="3"/>
  </w:tbl>
  <w:p w:rsidR="00A35ED5" w:rsidRDefault="00A35E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D5" w:rsidRDefault="00A35ED5">
      <w:r>
        <w:separator/>
      </w:r>
    </w:p>
  </w:footnote>
  <w:footnote w:type="continuationSeparator" w:id="0">
    <w:p w:rsidR="00A35ED5" w:rsidRDefault="00A3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804"/>
    </w:tblGrid>
    <w:tr w:rsidR="00A35ED5">
      <w:trPr>
        <w:cantSplit/>
      </w:trPr>
      <w:tc>
        <w:tcPr>
          <w:tcW w:w="8804" w:type="dxa"/>
        </w:tcPr>
        <w:p w:rsidR="00A35ED5" w:rsidRDefault="00A35ED5">
          <w:pPr>
            <w:pStyle w:val="Koptekst"/>
          </w:pPr>
        </w:p>
      </w:tc>
    </w:tr>
  </w:tbl>
  <w:p w:rsidR="00A35ED5" w:rsidRDefault="00A35E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5" w:rsidRDefault="00A35ED5" w:rsidP="00FB0EA3">
    <w:pPr>
      <w:pStyle w:val="sysKoptekst"/>
      <w:framePr w:w="9291" w:h="796" w:hRule="exact" w:wrap="around" w:hAnchor="page" w:x="1124" w:y="-2"/>
      <w:spacing w:after="2160"/>
      <w:rPr>
        <w:sz w:val="24"/>
        <w:szCs w:val="24"/>
      </w:rPr>
    </w:pPr>
    <w:bookmarkStart w:id="2" w:name="sys_Documentnaam"/>
    <w:r w:rsidRPr="009775E3">
      <w:rPr>
        <w:sz w:val="24"/>
        <w:szCs w:val="24"/>
      </w:rPr>
      <w:t>Overzicht integriteitsmeldingen 20</w:t>
    </w:r>
    <w:bookmarkEnd w:id="2"/>
    <w:r>
      <w:rPr>
        <w:sz w:val="24"/>
        <w:szCs w:val="24"/>
      </w:rPr>
      <w:t>22</w:t>
    </w:r>
    <w:r w:rsidR="00E93EAC">
      <w:rPr>
        <w:sz w:val="24"/>
        <w:szCs w:val="24"/>
      </w:rPr>
      <w:t xml:space="preserve"> </w:t>
    </w:r>
    <w:proofErr w:type="spellStart"/>
    <w:r w:rsidR="00E93EAC">
      <w:rPr>
        <w:sz w:val="24"/>
        <w:szCs w:val="24"/>
      </w:rPr>
      <w:t>geanonomiseerd</w:t>
    </w:r>
    <w:proofErr w:type="spellEnd"/>
  </w:p>
  <w:p w:rsidR="00A35ED5" w:rsidRPr="009775E3" w:rsidRDefault="00A35ED5" w:rsidP="00FB0EA3">
    <w:pPr>
      <w:pStyle w:val="sysKoptekst"/>
      <w:framePr w:w="9291" w:h="796" w:hRule="exact" w:wrap="around" w:hAnchor="page" w:x="1124" w:y="-2"/>
      <w:spacing w:after="21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A2C5F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144CA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CD89D8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26A862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C0289B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3075B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9EEA4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8E346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68CE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338A46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CC3984"/>
    <w:multiLevelType w:val="multilevel"/>
    <w:tmpl w:val="04130023"/>
    <w:styleLink w:val="Artikelsectie"/>
    <w:lvl w:ilvl="0">
      <w:start w:val="1"/>
      <w:numFmt w:val="upperRoman"/>
      <w:pStyle w:val="Kop1"/>
      <w:lvlText w:val="Artikel %1."/>
      <w:lvlJc w:val="left"/>
      <w:pPr>
        <w:tabs>
          <w:tab w:val="num" w:pos="1440"/>
        </w:tabs>
        <w:ind w:left="0" w:firstLine="0"/>
      </w:pPr>
      <w:rPr>
        <w:rFonts w:ascii="Arial" w:hAnsi="Arial" w:cs="Arial"/>
      </w:r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1" w15:restartNumberingAfterBreak="0">
    <w:nsid w:val="156040BD"/>
    <w:multiLevelType w:val="multilevel"/>
    <w:tmpl w:val="0413001F"/>
    <w:styleLink w:val="111111"/>
    <w:lvl w:ilvl="0">
      <w:start w:val="1"/>
      <w:numFmt w:val="decimal"/>
      <w:lvlText w:val="%1."/>
      <w:lvlJc w:val="left"/>
      <w:pPr>
        <w:tabs>
          <w:tab w:val="num" w:pos="360"/>
        </w:tabs>
        <w:ind w:left="360" w:hanging="360"/>
      </w:pPr>
      <w:rPr>
        <w:rFonts w:ascii="Arial" w:hAnsi="Arial" w:cs="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5BB4714"/>
    <w:multiLevelType w:val="hybridMultilevel"/>
    <w:tmpl w:val="31B4131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795FF2"/>
    <w:multiLevelType w:val="multilevel"/>
    <w:tmpl w:val="0413001D"/>
    <w:styleLink w:val="1ai"/>
    <w:lvl w:ilvl="0">
      <w:start w:val="1"/>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7450CF4"/>
    <w:multiLevelType w:val="hybridMultilevel"/>
    <w:tmpl w:val="7CF41502"/>
    <w:lvl w:ilvl="0" w:tplc="7E90EF0E">
      <w:start w:val="2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naam" w:val="Overzicht integriteitsmeldingen 2017"/>
    <w:docVar w:name="Sjabloon" w:val="Blanco"/>
    <w:docVar w:name="TaalDocument" w:val="nl"/>
  </w:docVars>
  <w:rsids>
    <w:rsidRoot w:val="00E64B82"/>
    <w:rsid w:val="000224BF"/>
    <w:rsid w:val="00052E4A"/>
    <w:rsid w:val="000B662B"/>
    <w:rsid w:val="000E1836"/>
    <w:rsid w:val="000F0235"/>
    <w:rsid w:val="00105231"/>
    <w:rsid w:val="00114D25"/>
    <w:rsid w:val="00135030"/>
    <w:rsid w:val="00154365"/>
    <w:rsid w:val="00155218"/>
    <w:rsid w:val="00180CFC"/>
    <w:rsid w:val="00184FB6"/>
    <w:rsid w:val="00211076"/>
    <w:rsid w:val="00215404"/>
    <w:rsid w:val="00237481"/>
    <w:rsid w:val="00280E14"/>
    <w:rsid w:val="002E60B9"/>
    <w:rsid w:val="0030247E"/>
    <w:rsid w:val="00330562"/>
    <w:rsid w:val="00353494"/>
    <w:rsid w:val="003B5E98"/>
    <w:rsid w:val="00430242"/>
    <w:rsid w:val="00477929"/>
    <w:rsid w:val="00486DB3"/>
    <w:rsid w:val="004B17CE"/>
    <w:rsid w:val="004D2491"/>
    <w:rsid w:val="004D6F09"/>
    <w:rsid w:val="00560CBA"/>
    <w:rsid w:val="00566A5B"/>
    <w:rsid w:val="005C1AEF"/>
    <w:rsid w:val="005C32E4"/>
    <w:rsid w:val="005F634C"/>
    <w:rsid w:val="00674BFF"/>
    <w:rsid w:val="00704AEE"/>
    <w:rsid w:val="0073454B"/>
    <w:rsid w:val="00767222"/>
    <w:rsid w:val="007C760A"/>
    <w:rsid w:val="007E0A6C"/>
    <w:rsid w:val="007E15F2"/>
    <w:rsid w:val="00804E80"/>
    <w:rsid w:val="00880E98"/>
    <w:rsid w:val="008B2027"/>
    <w:rsid w:val="009206B9"/>
    <w:rsid w:val="009221D7"/>
    <w:rsid w:val="0093612A"/>
    <w:rsid w:val="009775E3"/>
    <w:rsid w:val="009A0D10"/>
    <w:rsid w:val="00A35ED5"/>
    <w:rsid w:val="00AC3692"/>
    <w:rsid w:val="00B112C8"/>
    <w:rsid w:val="00C10EA0"/>
    <w:rsid w:val="00CE76CE"/>
    <w:rsid w:val="00D045F3"/>
    <w:rsid w:val="00D455F9"/>
    <w:rsid w:val="00DA24A2"/>
    <w:rsid w:val="00DA25B6"/>
    <w:rsid w:val="00DB65C0"/>
    <w:rsid w:val="00DC344D"/>
    <w:rsid w:val="00DC4F0B"/>
    <w:rsid w:val="00E12B39"/>
    <w:rsid w:val="00E25B8A"/>
    <w:rsid w:val="00E379BC"/>
    <w:rsid w:val="00E537F6"/>
    <w:rsid w:val="00E64B82"/>
    <w:rsid w:val="00E82BA9"/>
    <w:rsid w:val="00E93EAC"/>
    <w:rsid w:val="00EB045B"/>
    <w:rsid w:val="00EE29E3"/>
    <w:rsid w:val="00FB0EA3"/>
    <w:rsid w:val="00FB450D"/>
    <w:rsid w:val="00FD0096"/>
    <w:rsid w:val="00FE6769"/>
    <w:rsid w:val="00FF3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61CD11"/>
  <w15:docId w15:val="{EF04CA3B-DE0D-4069-8AE4-5BBBEFF8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Arial" w:hAnsi="Arial" w:cs="Arial"/>
    </w:rPr>
  </w:style>
  <w:style w:type="paragraph" w:styleId="Kop1">
    <w:name w:val="heading 1"/>
    <w:basedOn w:val="Standaard"/>
    <w:next w:val="Standaard"/>
    <w:qFormat/>
    <w:pPr>
      <w:keepNext/>
      <w:numPr>
        <w:numId w:val="3"/>
      </w:numPr>
      <w:outlineLvl w:val="0"/>
    </w:pPr>
    <w:rPr>
      <w:sz w:val="16"/>
    </w:rPr>
  </w:style>
  <w:style w:type="paragraph" w:styleId="Kop2">
    <w:name w:val="heading 2"/>
    <w:basedOn w:val="Kop1"/>
    <w:next w:val="Standaard"/>
    <w:qFormat/>
    <w:pPr>
      <w:numPr>
        <w:ilvl w:val="1"/>
      </w:numPr>
      <w:outlineLvl w:val="1"/>
    </w:pPr>
  </w:style>
  <w:style w:type="paragraph" w:styleId="Kop3">
    <w:name w:val="heading 3"/>
    <w:basedOn w:val="Kop2"/>
    <w:next w:val="Standaard"/>
    <w:qFormat/>
    <w:pPr>
      <w:numPr>
        <w:ilvl w:val="2"/>
      </w:numPr>
      <w:outlineLvl w:val="2"/>
    </w:pPr>
  </w:style>
  <w:style w:type="paragraph" w:styleId="Kop4">
    <w:name w:val="heading 4"/>
    <w:basedOn w:val="Standaard"/>
    <w:next w:val="Standaard"/>
    <w:qFormat/>
    <w:rsid w:val="00DA24A2"/>
    <w:pPr>
      <w:keepNext/>
      <w:numPr>
        <w:ilvl w:val="3"/>
        <w:numId w:val="3"/>
      </w:numPr>
      <w:spacing w:before="240" w:after="60"/>
      <w:outlineLvl w:val="3"/>
    </w:pPr>
    <w:rPr>
      <w:b/>
      <w:bCs/>
      <w:sz w:val="28"/>
      <w:szCs w:val="28"/>
    </w:rPr>
  </w:style>
  <w:style w:type="paragraph" w:styleId="Kop5">
    <w:name w:val="heading 5"/>
    <w:basedOn w:val="Standaard"/>
    <w:next w:val="Standaard"/>
    <w:qFormat/>
    <w:rsid w:val="00DA24A2"/>
    <w:pPr>
      <w:numPr>
        <w:ilvl w:val="4"/>
        <w:numId w:val="3"/>
      </w:numPr>
      <w:spacing w:before="240" w:after="60"/>
      <w:outlineLvl w:val="4"/>
    </w:pPr>
    <w:rPr>
      <w:b/>
      <w:bCs/>
      <w:i/>
      <w:iCs/>
      <w:sz w:val="26"/>
      <w:szCs w:val="26"/>
    </w:rPr>
  </w:style>
  <w:style w:type="paragraph" w:styleId="Kop6">
    <w:name w:val="heading 6"/>
    <w:basedOn w:val="Standaard"/>
    <w:next w:val="Standaard"/>
    <w:qFormat/>
    <w:rsid w:val="00DA24A2"/>
    <w:pPr>
      <w:numPr>
        <w:ilvl w:val="5"/>
        <w:numId w:val="3"/>
      </w:numPr>
      <w:spacing w:before="240" w:after="60"/>
      <w:outlineLvl w:val="5"/>
    </w:pPr>
    <w:rPr>
      <w:b/>
      <w:bCs/>
      <w:sz w:val="22"/>
      <w:szCs w:val="22"/>
    </w:rPr>
  </w:style>
  <w:style w:type="paragraph" w:styleId="Kop7">
    <w:name w:val="heading 7"/>
    <w:basedOn w:val="Standaard"/>
    <w:next w:val="Standaard"/>
    <w:qFormat/>
    <w:rsid w:val="00DA24A2"/>
    <w:pPr>
      <w:numPr>
        <w:ilvl w:val="6"/>
        <w:numId w:val="3"/>
      </w:numPr>
      <w:spacing w:before="240" w:after="60"/>
      <w:outlineLvl w:val="6"/>
    </w:pPr>
    <w:rPr>
      <w:sz w:val="24"/>
      <w:szCs w:val="24"/>
    </w:rPr>
  </w:style>
  <w:style w:type="paragraph" w:styleId="Kop8">
    <w:name w:val="heading 8"/>
    <w:basedOn w:val="Standaard"/>
    <w:next w:val="Standaard"/>
    <w:qFormat/>
    <w:rsid w:val="00DA24A2"/>
    <w:pPr>
      <w:numPr>
        <w:ilvl w:val="7"/>
        <w:numId w:val="3"/>
      </w:numPr>
      <w:spacing w:before="240" w:after="60"/>
      <w:outlineLvl w:val="7"/>
    </w:pPr>
    <w:rPr>
      <w:i/>
      <w:iCs/>
      <w:sz w:val="24"/>
      <w:szCs w:val="24"/>
    </w:rPr>
  </w:style>
  <w:style w:type="paragraph" w:styleId="Kop9">
    <w:name w:val="heading 9"/>
    <w:basedOn w:val="Standaard"/>
    <w:next w:val="Standaard"/>
    <w:qFormat/>
    <w:rsid w:val="00DA24A2"/>
    <w:pPr>
      <w:numPr>
        <w:ilvl w:val="8"/>
        <w:numId w:val="3"/>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Pr>
      <w:b/>
      <w:sz w:val="16"/>
    </w:rPr>
  </w:style>
  <w:style w:type="character" w:styleId="Paginanummer">
    <w:name w:val="page number"/>
    <w:basedOn w:val="Standaardalinea-lettertype"/>
  </w:style>
  <w:style w:type="paragraph" w:customStyle="1" w:styleId="sysKop">
    <w:name w:val="sys Kop"/>
    <w:basedOn w:val="Standaard"/>
    <w:next w:val="Standaard"/>
    <w:rPr>
      <w:sz w:val="16"/>
    </w:rPr>
  </w:style>
  <w:style w:type="paragraph" w:customStyle="1" w:styleId="sysDatumkop">
    <w:name w:val="sys Datum kop"/>
    <w:basedOn w:val="sysKop"/>
    <w:next w:val="Standaard"/>
    <w:pPr>
      <w:tabs>
        <w:tab w:val="left" w:pos="2155"/>
      </w:tabs>
      <w:spacing w:before="240"/>
    </w:pPr>
  </w:style>
  <w:style w:type="paragraph" w:customStyle="1" w:styleId="sysAantalBijlagenkop">
    <w:name w:val="sys Aantal Bijlagen kop"/>
    <w:basedOn w:val="sysDatumkop"/>
  </w:style>
  <w:style w:type="paragraph" w:customStyle="1" w:styleId="sysClassificatie">
    <w:name w:val="sys Classificatie"/>
    <w:basedOn w:val="Standaard"/>
    <w:pPr>
      <w:framePr w:w="4253" w:h="1920" w:hSpace="142" w:vSpace="142" w:wrap="notBeside" w:hAnchor="text" w:y="1419"/>
    </w:pPr>
    <w:rPr>
      <w:caps/>
    </w:rPr>
  </w:style>
  <w:style w:type="paragraph" w:customStyle="1" w:styleId="sysAdressering">
    <w:name w:val="sys Adressering"/>
    <w:basedOn w:val="sysClassificatie"/>
    <w:pPr>
      <w:framePr w:wrap="notBeside"/>
    </w:pPr>
    <w:rPr>
      <w:caps w:val="0"/>
    </w:rPr>
  </w:style>
  <w:style w:type="paragraph" w:customStyle="1" w:styleId="sysAfscheidsgroet">
    <w:name w:val="sys Afscheidsgroet"/>
    <w:basedOn w:val="Standaard"/>
  </w:style>
  <w:style w:type="paragraph" w:customStyle="1" w:styleId="sysAfscheidsgroet1">
    <w:name w:val="sys Afscheidsgroet 1"/>
    <w:basedOn w:val="sysAfscheidsgroet"/>
    <w:pPr>
      <w:spacing w:before="240"/>
    </w:pPr>
  </w:style>
  <w:style w:type="paragraph" w:customStyle="1" w:styleId="sysAfzender">
    <w:name w:val="sys Afzender"/>
    <w:basedOn w:val="sysKop"/>
    <w:pPr>
      <w:framePr w:w="2098" w:h="3345" w:hRule="exact" w:hSpace="142" w:vSpace="142" w:wrap="around" w:vAnchor="text" w:hAnchor="margin" w:x="6522" w:y="-226"/>
      <w:tabs>
        <w:tab w:val="left" w:pos="709"/>
      </w:tabs>
    </w:pPr>
  </w:style>
  <w:style w:type="paragraph" w:customStyle="1" w:styleId="sysDatum">
    <w:name w:val="sys Datum"/>
    <w:basedOn w:val="Standaard"/>
    <w:pPr>
      <w:tabs>
        <w:tab w:val="left" w:pos="2155"/>
      </w:tabs>
    </w:pPr>
  </w:style>
  <w:style w:type="paragraph" w:customStyle="1" w:styleId="sysKoptekst">
    <w:name w:val="sys Koptekst"/>
    <w:basedOn w:val="sysKop"/>
    <w:pPr>
      <w:framePr w:w="6237" w:hSpace="142" w:vSpace="142" w:wrap="around" w:vAnchor="text" w:hAnchor="text" w:y="1"/>
    </w:pPr>
    <w:rPr>
      <w:b/>
    </w:rPr>
  </w:style>
  <w:style w:type="paragraph" w:customStyle="1" w:styleId="sysOndertekening">
    <w:name w:val="sys Ondertekening"/>
    <w:basedOn w:val="Standaard"/>
    <w:pPr>
      <w:keepLines/>
      <w:tabs>
        <w:tab w:val="left" w:pos="4253"/>
      </w:tabs>
    </w:pPr>
  </w:style>
  <w:style w:type="paragraph" w:customStyle="1" w:styleId="sysOnderwerpkop">
    <w:name w:val="sys Onderwerp kop"/>
    <w:basedOn w:val="sysDatumkop"/>
  </w:style>
  <w:style w:type="paragraph" w:customStyle="1" w:styleId="sysOpeningstijden">
    <w:name w:val="sys Openingstijden"/>
    <w:basedOn w:val="sysKoptekst"/>
    <w:pPr>
      <w:framePr w:wrap="around"/>
      <w:spacing w:before="240"/>
      <w:ind w:left="1134" w:hanging="1134"/>
    </w:pPr>
  </w:style>
  <w:style w:type="paragraph" w:customStyle="1" w:styleId="sysStandaard01">
    <w:name w:val="sys Standaard 0 1"/>
    <w:basedOn w:val="Standaard"/>
    <w:pPr>
      <w:spacing w:after="240"/>
    </w:pPr>
  </w:style>
  <w:style w:type="paragraph" w:customStyle="1" w:styleId="sysStandaard02">
    <w:name w:val="sys Standaard 0 2"/>
    <w:basedOn w:val="Standaard"/>
    <w:pPr>
      <w:spacing w:after="480"/>
    </w:pPr>
  </w:style>
  <w:style w:type="character" w:customStyle="1" w:styleId="sysVervolgvelKop">
    <w:name w:val="sys VervolgvelKop"/>
    <w:basedOn w:val="Standaardalinea-lettertype"/>
    <w:rPr>
      <w:vanish/>
    </w:rPr>
  </w:style>
  <w:style w:type="paragraph" w:styleId="Voettekst">
    <w:name w:val="footer"/>
    <w:basedOn w:val="sysKop"/>
    <w:pPr>
      <w:spacing w:line="180" w:lineRule="atLeast"/>
    </w:pPr>
    <w:rPr>
      <w:sz w:val="12"/>
    </w:rPr>
  </w:style>
  <w:style w:type="paragraph" w:customStyle="1" w:styleId="VoettekstR">
    <w:name w:val="Voettekst R"/>
    <w:basedOn w:val="Voettekst"/>
    <w:pPr>
      <w:tabs>
        <w:tab w:val="right" w:pos="8647"/>
      </w:tabs>
      <w:jc w:val="right"/>
    </w:pPr>
    <w:rPr>
      <w:snapToGrid w:val="0"/>
    </w:rPr>
  </w:style>
  <w:style w:type="numbering" w:styleId="111111">
    <w:name w:val="Outline List 2"/>
    <w:basedOn w:val="Geenlijst"/>
    <w:rsid w:val="00DA24A2"/>
    <w:pPr>
      <w:numPr>
        <w:numId w:val="1"/>
      </w:numPr>
    </w:pPr>
  </w:style>
  <w:style w:type="numbering" w:styleId="1ai">
    <w:name w:val="Outline List 1"/>
    <w:basedOn w:val="Geenlijst"/>
    <w:rsid w:val="00DA24A2"/>
    <w:pPr>
      <w:numPr>
        <w:numId w:val="2"/>
      </w:numPr>
    </w:pPr>
  </w:style>
  <w:style w:type="table" w:styleId="3D-effectenvoortabel1">
    <w:name w:val="Table 3D effects 1"/>
    <w:basedOn w:val="Standaardtabel"/>
    <w:rsid w:val="00DA24A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DA24A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DA24A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DA24A2"/>
  </w:style>
  <w:style w:type="paragraph" w:styleId="Adresenvelop">
    <w:name w:val="envelope address"/>
    <w:basedOn w:val="Standaard"/>
    <w:rsid w:val="00DA24A2"/>
    <w:pPr>
      <w:framePr w:w="7920" w:h="1980" w:hRule="exact" w:hSpace="141" w:wrap="auto" w:hAnchor="page" w:xAlign="center" w:yAlign="bottom"/>
      <w:ind w:left="2880"/>
    </w:pPr>
    <w:rPr>
      <w:sz w:val="24"/>
      <w:szCs w:val="24"/>
    </w:rPr>
  </w:style>
  <w:style w:type="paragraph" w:styleId="Afsluiting">
    <w:name w:val="Closing"/>
    <w:basedOn w:val="Standaard"/>
    <w:rsid w:val="00DA24A2"/>
    <w:pPr>
      <w:ind w:left="4252"/>
    </w:pPr>
  </w:style>
  <w:style w:type="paragraph" w:styleId="Afzender">
    <w:name w:val="envelope return"/>
    <w:basedOn w:val="Standaard"/>
    <w:rsid w:val="00DA24A2"/>
  </w:style>
  <w:style w:type="numbering" w:styleId="Artikelsectie">
    <w:name w:val="Outline List 3"/>
    <w:basedOn w:val="Geenlijst"/>
    <w:rsid w:val="00DA24A2"/>
    <w:pPr>
      <w:numPr>
        <w:numId w:val="3"/>
      </w:numPr>
    </w:pPr>
  </w:style>
  <w:style w:type="paragraph" w:styleId="Ballontekst">
    <w:name w:val="Balloon Text"/>
    <w:basedOn w:val="Standaard"/>
    <w:semiHidden/>
    <w:rsid w:val="00DA24A2"/>
    <w:rPr>
      <w:rFonts w:ascii="Tahoma" w:hAnsi="Tahoma" w:cs="Tahoma"/>
      <w:sz w:val="16"/>
      <w:szCs w:val="16"/>
    </w:rPr>
  </w:style>
  <w:style w:type="paragraph" w:styleId="Berichtkop">
    <w:name w:val="Message Header"/>
    <w:basedOn w:val="Standaard"/>
    <w:rsid w:val="00DA24A2"/>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Bijschrift">
    <w:name w:val="caption"/>
    <w:basedOn w:val="Standaard"/>
    <w:next w:val="Standaard"/>
    <w:qFormat/>
    <w:rsid w:val="00DA24A2"/>
    <w:rPr>
      <w:b/>
      <w:bCs/>
    </w:rPr>
  </w:style>
  <w:style w:type="paragraph" w:styleId="Bloktekst">
    <w:name w:val="Block Text"/>
    <w:basedOn w:val="Standaard"/>
    <w:rsid w:val="00DA24A2"/>
    <w:pPr>
      <w:spacing w:after="120"/>
      <w:ind w:left="1440" w:right="1440"/>
    </w:pPr>
  </w:style>
  <w:style w:type="paragraph" w:styleId="Bronvermelding">
    <w:name w:val="table of authorities"/>
    <w:basedOn w:val="Standaard"/>
    <w:next w:val="Standaard"/>
    <w:semiHidden/>
    <w:rsid w:val="00DA24A2"/>
    <w:pPr>
      <w:ind w:left="200" w:hanging="200"/>
    </w:pPr>
  </w:style>
  <w:style w:type="paragraph" w:styleId="Datum">
    <w:name w:val="Date"/>
    <w:basedOn w:val="Standaard"/>
    <w:next w:val="Standaard"/>
    <w:rsid w:val="00DA24A2"/>
  </w:style>
  <w:style w:type="paragraph" w:styleId="Documentstructuur">
    <w:name w:val="Document Map"/>
    <w:basedOn w:val="Standaard"/>
    <w:semiHidden/>
    <w:rsid w:val="00DA24A2"/>
    <w:pPr>
      <w:shd w:val="clear" w:color="auto" w:fill="000080"/>
    </w:pPr>
    <w:rPr>
      <w:rFonts w:ascii="Tahoma" w:hAnsi="Tahoma" w:cs="Tahoma"/>
    </w:rPr>
  </w:style>
  <w:style w:type="table" w:styleId="Eenvoudigetabel1">
    <w:name w:val="Table Simple 1"/>
    <w:basedOn w:val="Standaardtabel"/>
    <w:rsid w:val="00DA24A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DA24A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DA24A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DA24A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rsid w:val="00DA24A2"/>
    <w:rPr>
      <w:vertAlign w:val="superscript"/>
    </w:rPr>
  </w:style>
  <w:style w:type="paragraph" w:styleId="Eindnoottekst">
    <w:name w:val="endnote text"/>
    <w:basedOn w:val="Standaard"/>
    <w:semiHidden/>
    <w:rsid w:val="00DA24A2"/>
  </w:style>
  <w:style w:type="table" w:styleId="Elegantetabel">
    <w:name w:val="Table Elegant"/>
    <w:basedOn w:val="Standaardtabel"/>
    <w:rsid w:val="00DA24A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DA24A2"/>
  </w:style>
  <w:style w:type="character" w:styleId="GevolgdeHyperlink">
    <w:name w:val="FollowedHyperlink"/>
    <w:basedOn w:val="Standaardalinea-lettertype"/>
    <w:rsid w:val="00DA24A2"/>
    <w:rPr>
      <w:color w:val="800080"/>
      <w:u w:val="single"/>
    </w:rPr>
  </w:style>
  <w:style w:type="paragraph" w:styleId="Handtekening">
    <w:name w:val="Signature"/>
    <w:basedOn w:val="Standaard"/>
    <w:rsid w:val="00DA24A2"/>
    <w:pPr>
      <w:ind w:left="4252"/>
    </w:pPr>
  </w:style>
  <w:style w:type="paragraph" w:styleId="HTML-voorafopgemaakt">
    <w:name w:val="HTML Preformatted"/>
    <w:basedOn w:val="Standaard"/>
    <w:rsid w:val="00DA24A2"/>
  </w:style>
  <w:style w:type="character" w:styleId="HTMLCode">
    <w:name w:val="HTML Code"/>
    <w:basedOn w:val="Standaardalinea-lettertype"/>
    <w:rsid w:val="00DA24A2"/>
    <w:rPr>
      <w:rFonts w:ascii="Arial" w:hAnsi="Arial" w:cs="Arial"/>
      <w:sz w:val="20"/>
      <w:szCs w:val="20"/>
    </w:rPr>
  </w:style>
  <w:style w:type="character" w:styleId="HTMLDefinition">
    <w:name w:val="HTML Definition"/>
    <w:basedOn w:val="Standaardalinea-lettertype"/>
    <w:rsid w:val="00DA24A2"/>
    <w:rPr>
      <w:i/>
      <w:iCs/>
    </w:rPr>
  </w:style>
  <w:style w:type="character" w:styleId="HTMLVariable">
    <w:name w:val="HTML Variable"/>
    <w:basedOn w:val="Standaardalinea-lettertype"/>
    <w:rsid w:val="00DA24A2"/>
    <w:rPr>
      <w:i/>
      <w:iCs/>
    </w:rPr>
  </w:style>
  <w:style w:type="character" w:styleId="HTML-acroniem">
    <w:name w:val="HTML Acronym"/>
    <w:basedOn w:val="Standaardalinea-lettertype"/>
    <w:rsid w:val="00DA24A2"/>
  </w:style>
  <w:style w:type="paragraph" w:styleId="HTML-adres">
    <w:name w:val="HTML Address"/>
    <w:basedOn w:val="Standaard"/>
    <w:rsid w:val="00DA24A2"/>
    <w:rPr>
      <w:i/>
      <w:iCs/>
    </w:rPr>
  </w:style>
  <w:style w:type="character" w:styleId="HTML-citaat">
    <w:name w:val="HTML Cite"/>
    <w:basedOn w:val="Standaardalinea-lettertype"/>
    <w:rsid w:val="00DA24A2"/>
    <w:rPr>
      <w:i/>
      <w:iCs/>
    </w:rPr>
  </w:style>
  <w:style w:type="character" w:styleId="HTML-schrijfmachine">
    <w:name w:val="HTML Typewriter"/>
    <w:basedOn w:val="Standaardalinea-lettertype"/>
    <w:rsid w:val="00DA24A2"/>
    <w:rPr>
      <w:rFonts w:ascii="Arial" w:hAnsi="Arial" w:cs="Arial"/>
      <w:sz w:val="20"/>
      <w:szCs w:val="20"/>
    </w:rPr>
  </w:style>
  <w:style w:type="character" w:styleId="HTML-toetsenbord">
    <w:name w:val="HTML Keyboard"/>
    <w:basedOn w:val="Standaardalinea-lettertype"/>
    <w:rsid w:val="00DA24A2"/>
    <w:rPr>
      <w:rFonts w:ascii="Arial" w:hAnsi="Arial" w:cs="Arial"/>
      <w:sz w:val="20"/>
      <w:szCs w:val="20"/>
    </w:rPr>
  </w:style>
  <w:style w:type="character" w:styleId="HTML-voorbeeld">
    <w:name w:val="HTML Sample"/>
    <w:basedOn w:val="Standaardalinea-lettertype"/>
    <w:rsid w:val="00DA24A2"/>
    <w:rPr>
      <w:rFonts w:ascii="Arial" w:hAnsi="Arial" w:cs="Arial"/>
    </w:rPr>
  </w:style>
  <w:style w:type="character" w:styleId="Hyperlink">
    <w:name w:val="Hyperlink"/>
    <w:basedOn w:val="Standaardalinea-lettertype"/>
    <w:rsid w:val="00DA24A2"/>
    <w:rPr>
      <w:color w:val="0000FF"/>
      <w:u w:val="single"/>
    </w:rPr>
  </w:style>
  <w:style w:type="paragraph" w:styleId="Index1">
    <w:name w:val="index 1"/>
    <w:basedOn w:val="Standaard"/>
    <w:next w:val="Standaard"/>
    <w:autoRedefine/>
    <w:semiHidden/>
    <w:rsid w:val="00DA24A2"/>
    <w:pPr>
      <w:ind w:left="200" w:hanging="200"/>
    </w:pPr>
  </w:style>
  <w:style w:type="paragraph" w:styleId="Index2">
    <w:name w:val="index 2"/>
    <w:basedOn w:val="Standaard"/>
    <w:next w:val="Standaard"/>
    <w:autoRedefine/>
    <w:semiHidden/>
    <w:rsid w:val="00DA24A2"/>
    <w:pPr>
      <w:ind w:left="400" w:hanging="200"/>
    </w:pPr>
  </w:style>
  <w:style w:type="paragraph" w:styleId="Index3">
    <w:name w:val="index 3"/>
    <w:basedOn w:val="Standaard"/>
    <w:next w:val="Standaard"/>
    <w:autoRedefine/>
    <w:semiHidden/>
    <w:rsid w:val="00DA24A2"/>
    <w:pPr>
      <w:ind w:left="600" w:hanging="200"/>
    </w:pPr>
  </w:style>
  <w:style w:type="paragraph" w:styleId="Index4">
    <w:name w:val="index 4"/>
    <w:basedOn w:val="Standaard"/>
    <w:next w:val="Standaard"/>
    <w:autoRedefine/>
    <w:semiHidden/>
    <w:rsid w:val="00DA24A2"/>
    <w:pPr>
      <w:ind w:left="800" w:hanging="200"/>
    </w:pPr>
  </w:style>
  <w:style w:type="paragraph" w:styleId="Index5">
    <w:name w:val="index 5"/>
    <w:basedOn w:val="Standaard"/>
    <w:next w:val="Standaard"/>
    <w:autoRedefine/>
    <w:semiHidden/>
    <w:rsid w:val="00DA24A2"/>
    <w:pPr>
      <w:ind w:left="1000" w:hanging="200"/>
    </w:pPr>
  </w:style>
  <w:style w:type="paragraph" w:styleId="Index6">
    <w:name w:val="index 6"/>
    <w:basedOn w:val="Standaard"/>
    <w:next w:val="Standaard"/>
    <w:autoRedefine/>
    <w:semiHidden/>
    <w:rsid w:val="00DA24A2"/>
    <w:pPr>
      <w:ind w:left="1200" w:hanging="200"/>
    </w:pPr>
  </w:style>
  <w:style w:type="paragraph" w:styleId="Index7">
    <w:name w:val="index 7"/>
    <w:basedOn w:val="Standaard"/>
    <w:next w:val="Standaard"/>
    <w:autoRedefine/>
    <w:semiHidden/>
    <w:rsid w:val="00DA24A2"/>
    <w:pPr>
      <w:ind w:left="1400" w:hanging="200"/>
    </w:pPr>
  </w:style>
  <w:style w:type="paragraph" w:styleId="Index8">
    <w:name w:val="index 8"/>
    <w:basedOn w:val="Standaard"/>
    <w:next w:val="Standaard"/>
    <w:autoRedefine/>
    <w:semiHidden/>
    <w:rsid w:val="00DA24A2"/>
    <w:pPr>
      <w:ind w:left="1600" w:hanging="200"/>
    </w:pPr>
  </w:style>
  <w:style w:type="paragraph" w:styleId="Index9">
    <w:name w:val="index 9"/>
    <w:basedOn w:val="Standaard"/>
    <w:next w:val="Standaard"/>
    <w:autoRedefine/>
    <w:semiHidden/>
    <w:rsid w:val="00DA24A2"/>
    <w:pPr>
      <w:ind w:left="1800" w:hanging="200"/>
    </w:pPr>
  </w:style>
  <w:style w:type="paragraph" w:styleId="Indexkop">
    <w:name w:val="index heading"/>
    <w:basedOn w:val="Standaard"/>
    <w:next w:val="Index1"/>
    <w:semiHidden/>
    <w:rsid w:val="00DA24A2"/>
    <w:rPr>
      <w:b/>
      <w:bCs/>
    </w:rPr>
  </w:style>
  <w:style w:type="paragraph" w:styleId="Inhopg1">
    <w:name w:val="toc 1"/>
    <w:basedOn w:val="Standaard"/>
    <w:next w:val="Standaard"/>
    <w:autoRedefine/>
    <w:semiHidden/>
    <w:rsid w:val="00DA24A2"/>
  </w:style>
  <w:style w:type="paragraph" w:styleId="Inhopg2">
    <w:name w:val="toc 2"/>
    <w:basedOn w:val="Standaard"/>
    <w:next w:val="Standaard"/>
    <w:autoRedefine/>
    <w:semiHidden/>
    <w:rsid w:val="00DA24A2"/>
    <w:pPr>
      <w:ind w:left="200"/>
    </w:pPr>
  </w:style>
  <w:style w:type="paragraph" w:styleId="Inhopg3">
    <w:name w:val="toc 3"/>
    <w:basedOn w:val="Standaard"/>
    <w:next w:val="Standaard"/>
    <w:autoRedefine/>
    <w:semiHidden/>
    <w:rsid w:val="00DA24A2"/>
    <w:pPr>
      <w:ind w:left="400"/>
    </w:pPr>
  </w:style>
  <w:style w:type="paragraph" w:styleId="Inhopg4">
    <w:name w:val="toc 4"/>
    <w:basedOn w:val="Standaard"/>
    <w:next w:val="Standaard"/>
    <w:autoRedefine/>
    <w:semiHidden/>
    <w:rsid w:val="00DA24A2"/>
    <w:pPr>
      <w:ind w:left="600"/>
    </w:pPr>
  </w:style>
  <w:style w:type="paragraph" w:styleId="Inhopg5">
    <w:name w:val="toc 5"/>
    <w:basedOn w:val="Standaard"/>
    <w:next w:val="Standaard"/>
    <w:autoRedefine/>
    <w:semiHidden/>
    <w:rsid w:val="00DA24A2"/>
    <w:pPr>
      <w:ind w:left="800"/>
    </w:pPr>
  </w:style>
  <w:style w:type="paragraph" w:styleId="Inhopg6">
    <w:name w:val="toc 6"/>
    <w:basedOn w:val="Standaard"/>
    <w:next w:val="Standaard"/>
    <w:autoRedefine/>
    <w:semiHidden/>
    <w:rsid w:val="00DA24A2"/>
    <w:pPr>
      <w:ind w:left="1000"/>
    </w:pPr>
  </w:style>
  <w:style w:type="paragraph" w:styleId="Inhopg7">
    <w:name w:val="toc 7"/>
    <w:basedOn w:val="Standaard"/>
    <w:next w:val="Standaard"/>
    <w:autoRedefine/>
    <w:semiHidden/>
    <w:rsid w:val="00DA24A2"/>
    <w:pPr>
      <w:ind w:left="1200"/>
    </w:pPr>
  </w:style>
  <w:style w:type="paragraph" w:styleId="Inhopg8">
    <w:name w:val="toc 8"/>
    <w:basedOn w:val="Standaard"/>
    <w:next w:val="Standaard"/>
    <w:autoRedefine/>
    <w:semiHidden/>
    <w:rsid w:val="00DA24A2"/>
    <w:pPr>
      <w:ind w:left="1400"/>
    </w:pPr>
  </w:style>
  <w:style w:type="paragraph" w:styleId="Inhopg9">
    <w:name w:val="toc 9"/>
    <w:basedOn w:val="Standaard"/>
    <w:next w:val="Standaard"/>
    <w:autoRedefine/>
    <w:semiHidden/>
    <w:rsid w:val="00DA24A2"/>
    <w:pPr>
      <w:ind w:left="1600"/>
    </w:pPr>
  </w:style>
  <w:style w:type="table" w:styleId="Klassieketabel1">
    <w:name w:val="Table Classic 1"/>
    <w:basedOn w:val="Standaardtabel"/>
    <w:rsid w:val="00DA24A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DA24A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DA24A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DA24A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DA24A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DA24A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DA24A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DA24A2"/>
    <w:pPr>
      <w:spacing w:before="120"/>
    </w:pPr>
    <w:rPr>
      <w:b/>
      <w:bCs/>
      <w:sz w:val="24"/>
      <w:szCs w:val="24"/>
    </w:rPr>
  </w:style>
  <w:style w:type="paragraph" w:styleId="Lijst">
    <w:name w:val="List"/>
    <w:basedOn w:val="Standaard"/>
    <w:rsid w:val="00DA24A2"/>
    <w:pPr>
      <w:ind w:left="283" w:hanging="283"/>
    </w:pPr>
  </w:style>
  <w:style w:type="paragraph" w:styleId="Lijst2">
    <w:name w:val="List 2"/>
    <w:basedOn w:val="Standaard"/>
    <w:rsid w:val="00DA24A2"/>
    <w:pPr>
      <w:ind w:left="566" w:hanging="283"/>
    </w:pPr>
  </w:style>
  <w:style w:type="paragraph" w:styleId="Lijst3">
    <w:name w:val="List 3"/>
    <w:basedOn w:val="Standaard"/>
    <w:rsid w:val="00DA24A2"/>
    <w:pPr>
      <w:ind w:left="849" w:hanging="283"/>
    </w:pPr>
  </w:style>
  <w:style w:type="paragraph" w:styleId="Lijst4">
    <w:name w:val="List 4"/>
    <w:basedOn w:val="Standaard"/>
    <w:rsid w:val="00DA24A2"/>
    <w:pPr>
      <w:ind w:left="1132" w:hanging="283"/>
    </w:pPr>
  </w:style>
  <w:style w:type="paragraph" w:styleId="Lijst5">
    <w:name w:val="List 5"/>
    <w:basedOn w:val="Standaard"/>
    <w:rsid w:val="00DA24A2"/>
    <w:pPr>
      <w:ind w:left="1415" w:hanging="283"/>
    </w:pPr>
  </w:style>
  <w:style w:type="paragraph" w:styleId="Lijstmetafbeeldingen">
    <w:name w:val="table of figures"/>
    <w:basedOn w:val="Standaard"/>
    <w:next w:val="Standaard"/>
    <w:semiHidden/>
    <w:rsid w:val="00DA24A2"/>
  </w:style>
  <w:style w:type="paragraph" w:styleId="Lijstopsomteken">
    <w:name w:val="List Bullet"/>
    <w:basedOn w:val="Standaard"/>
    <w:rsid w:val="00DA24A2"/>
    <w:pPr>
      <w:numPr>
        <w:numId w:val="4"/>
      </w:numPr>
    </w:pPr>
  </w:style>
  <w:style w:type="paragraph" w:styleId="Lijstopsomteken2">
    <w:name w:val="List Bullet 2"/>
    <w:basedOn w:val="Standaard"/>
    <w:rsid w:val="00DA24A2"/>
    <w:pPr>
      <w:numPr>
        <w:numId w:val="5"/>
      </w:numPr>
    </w:pPr>
  </w:style>
  <w:style w:type="paragraph" w:styleId="Lijstopsomteken3">
    <w:name w:val="List Bullet 3"/>
    <w:basedOn w:val="Standaard"/>
    <w:rsid w:val="00DA24A2"/>
    <w:pPr>
      <w:numPr>
        <w:numId w:val="6"/>
      </w:numPr>
    </w:pPr>
  </w:style>
  <w:style w:type="paragraph" w:styleId="Lijstopsomteken4">
    <w:name w:val="List Bullet 4"/>
    <w:basedOn w:val="Standaard"/>
    <w:rsid w:val="00DA24A2"/>
    <w:pPr>
      <w:numPr>
        <w:numId w:val="7"/>
      </w:numPr>
    </w:pPr>
  </w:style>
  <w:style w:type="paragraph" w:styleId="Lijstopsomteken5">
    <w:name w:val="List Bullet 5"/>
    <w:basedOn w:val="Standaard"/>
    <w:rsid w:val="00DA24A2"/>
    <w:pPr>
      <w:numPr>
        <w:numId w:val="8"/>
      </w:numPr>
    </w:pPr>
  </w:style>
  <w:style w:type="paragraph" w:styleId="Lijstnummering">
    <w:name w:val="List Number"/>
    <w:basedOn w:val="Standaard"/>
    <w:rsid w:val="00DA24A2"/>
    <w:pPr>
      <w:numPr>
        <w:numId w:val="9"/>
      </w:numPr>
    </w:pPr>
  </w:style>
  <w:style w:type="paragraph" w:styleId="Lijstnummering2">
    <w:name w:val="List Number 2"/>
    <w:basedOn w:val="Standaard"/>
    <w:rsid w:val="00DA24A2"/>
    <w:pPr>
      <w:numPr>
        <w:numId w:val="10"/>
      </w:numPr>
    </w:pPr>
  </w:style>
  <w:style w:type="paragraph" w:styleId="Lijstnummering3">
    <w:name w:val="List Number 3"/>
    <w:basedOn w:val="Standaard"/>
    <w:rsid w:val="00DA24A2"/>
    <w:pPr>
      <w:numPr>
        <w:numId w:val="11"/>
      </w:numPr>
    </w:pPr>
  </w:style>
  <w:style w:type="paragraph" w:styleId="Lijstnummering4">
    <w:name w:val="List Number 4"/>
    <w:basedOn w:val="Standaard"/>
    <w:rsid w:val="00DA24A2"/>
    <w:pPr>
      <w:numPr>
        <w:numId w:val="12"/>
      </w:numPr>
    </w:pPr>
  </w:style>
  <w:style w:type="paragraph" w:styleId="Lijstnummering5">
    <w:name w:val="List Number 5"/>
    <w:basedOn w:val="Standaard"/>
    <w:rsid w:val="00DA24A2"/>
    <w:pPr>
      <w:numPr>
        <w:numId w:val="13"/>
      </w:numPr>
    </w:pPr>
  </w:style>
  <w:style w:type="paragraph" w:styleId="Lijstvoortzetting">
    <w:name w:val="List Continue"/>
    <w:basedOn w:val="Standaard"/>
    <w:rsid w:val="00DA24A2"/>
    <w:pPr>
      <w:spacing w:after="120"/>
      <w:ind w:left="283"/>
    </w:pPr>
  </w:style>
  <w:style w:type="paragraph" w:styleId="Lijstvoortzetting2">
    <w:name w:val="List Continue 2"/>
    <w:basedOn w:val="Standaard"/>
    <w:rsid w:val="00DA24A2"/>
    <w:pPr>
      <w:spacing w:after="120"/>
      <w:ind w:left="566"/>
    </w:pPr>
  </w:style>
  <w:style w:type="paragraph" w:styleId="Lijstvoortzetting3">
    <w:name w:val="List Continue 3"/>
    <w:basedOn w:val="Standaard"/>
    <w:rsid w:val="00DA24A2"/>
    <w:pPr>
      <w:spacing w:after="120"/>
      <w:ind w:left="849"/>
    </w:pPr>
  </w:style>
  <w:style w:type="paragraph" w:styleId="Lijstvoortzetting4">
    <w:name w:val="List Continue 4"/>
    <w:basedOn w:val="Standaard"/>
    <w:rsid w:val="00DA24A2"/>
    <w:pPr>
      <w:spacing w:after="120"/>
      <w:ind w:left="1132"/>
    </w:pPr>
  </w:style>
  <w:style w:type="paragraph" w:styleId="Lijstvoortzetting5">
    <w:name w:val="List Continue 5"/>
    <w:basedOn w:val="Standaard"/>
    <w:rsid w:val="00DA24A2"/>
    <w:pPr>
      <w:spacing w:after="120"/>
      <w:ind w:left="1415"/>
    </w:pPr>
  </w:style>
  <w:style w:type="paragraph" w:styleId="Macrotekst">
    <w:name w:val="macro"/>
    <w:semiHidden/>
    <w:rsid w:val="00DA24A2"/>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Arial" w:hAnsi="Arial" w:cs="Arial"/>
    </w:rPr>
  </w:style>
  <w:style w:type="character" w:styleId="Nadruk">
    <w:name w:val="Emphasis"/>
    <w:basedOn w:val="Standaardalinea-lettertype"/>
    <w:qFormat/>
    <w:rsid w:val="00DA24A2"/>
    <w:rPr>
      <w:i/>
      <w:iCs/>
    </w:rPr>
  </w:style>
  <w:style w:type="paragraph" w:styleId="Normaalweb">
    <w:name w:val="Normal (Web)"/>
    <w:basedOn w:val="Standaard"/>
    <w:rsid w:val="00DA24A2"/>
    <w:rPr>
      <w:sz w:val="24"/>
      <w:szCs w:val="24"/>
    </w:rPr>
  </w:style>
  <w:style w:type="paragraph" w:styleId="Notitiekop">
    <w:name w:val="Note Heading"/>
    <w:basedOn w:val="Standaard"/>
    <w:next w:val="Standaard"/>
    <w:rsid w:val="00DA24A2"/>
  </w:style>
  <w:style w:type="paragraph" w:styleId="Tekstopmerking">
    <w:name w:val="annotation text"/>
    <w:basedOn w:val="Standaard"/>
    <w:semiHidden/>
    <w:rsid w:val="00DA24A2"/>
  </w:style>
  <w:style w:type="paragraph" w:styleId="Onderwerpvanopmerking">
    <w:name w:val="annotation subject"/>
    <w:basedOn w:val="Tekstopmerking"/>
    <w:next w:val="Tekstopmerking"/>
    <w:semiHidden/>
    <w:rsid w:val="00DA24A2"/>
    <w:rPr>
      <w:b/>
      <w:bCs/>
    </w:rPr>
  </w:style>
  <w:style w:type="paragraph" w:styleId="Plattetekst">
    <w:name w:val="Body Text"/>
    <w:basedOn w:val="Standaard"/>
    <w:rsid w:val="00DA24A2"/>
    <w:pPr>
      <w:spacing w:after="120"/>
    </w:pPr>
  </w:style>
  <w:style w:type="paragraph" w:styleId="Plattetekst2">
    <w:name w:val="Body Text 2"/>
    <w:basedOn w:val="Standaard"/>
    <w:rsid w:val="00DA24A2"/>
    <w:pPr>
      <w:spacing w:after="120" w:line="480" w:lineRule="auto"/>
    </w:pPr>
  </w:style>
  <w:style w:type="paragraph" w:styleId="Plattetekst3">
    <w:name w:val="Body Text 3"/>
    <w:basedOn w:val="Standaard"/>
    <w:rsid w:val="00DA24A2"/>
    <w:pPr>
      <w:spacing w:after="120"/>
    </w:pPr>
    <w:rPr>
      <w:sz w:val="16"/>
      <w:szCs w:val="16"/>
    </w:rPr>
  </w:style>
  <w:style w:type="paragraph" w:styleId="Platteteksteersteinspringing">
    <w:name w:val="Body Text First Indent"/>
    <w:basedOn w:val="Plattetekst"/>
    <w:rsid w:val="00DA24A2"/>
    <w:pPr>
      <w:ind w:firstLine="210"/>
    </w:pPr>
  </w:style>
  <w:style w:type="paragraph" w:styleId="Plattetekstinspringen">
    <w:name w:val="Body Text Indent"/>
    <w:basedOn w:val="Standaard"/>
    <w:rsid w:val="00DA24A2"/>
    <w:pPr>
      <w:spacing w:after="120"/>
      <w:ind w:left="283"/>
    </w:pPr>
  </w:style>
  <w:style w:type="paragraph" w:styleId="Platteteksteersteinspringing2">
    <w:name w:val="Body Text First Indent 2"/>
    <w:basedOn w:val="Plattetekstinspringen"/>
    <w:rsid w:val="00DA24A2"/>
    <w:pPr>
      <w:ind w:firstLine="210"/>
    </w:pPr>
  </w:style>
  <w:style w:type="paragraph" w:styleId="Plattetekstinspringen2">
    <w:name w:val="Body Text Indent 2"/>
    <w:basedOn w:val="Standaard"/>
    <w:rsid w:val="00DA24A2"/>
    <w:pPr>
      <w:spacing w:after="120" w:line="480" w:lineRule="auto"/>
      <w:ind w:left="283"/>
    </w:pPr>
  </w:style>
  <w:style w:type="paragraph" w:styleId="Plattetekstinspringen3">
    <w:name w:val="Body Text Indent 3"/>
    <w:basedOn w:val="Standaard"/>
    <w:rsid w:val="00DA24A2"/>
    <w:pPr>
      <w:spacing w:after="120"/>
      <w:ind w:left="283"/>
    </w:pPr>
    <w:rPr>
      <w:sz w:val="16"/>
      <w:szCs w:val="16"/>
    </w:rPr>
  </w:style>
  <w:style w:type="table" w:styleId="Professioneletabel">
    <w:name w:val="Table Professional"/>
    <w:basedOn w:val="Standaardtabel"/>
    <w:rsid w:val="00DA24A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DA24A2"/>
  </w:style>
  <w:style w:type="paragraph" w:styleId="Standaardinspringing">
    <w:name w:val="Normal Indent"/>
    <w:basedOn w:val="Standaard"/>
    <w:rsid w:val="00DA24A2"/>
    <w:pPr>
      <w:ind w:left="283"/>
    </w:pPr>
  </w:style>
  <w:style w:type="paragraph" w:styleId="Ondertitel">
    <w:name w:val="Subtitle"/>
    <w:basedOn w:val="Standaard"/>
    <w:qFormat/>
    <w:rsid w:val="00DA24A2"/>
    <w:pPr>
      <w:spacing w:after="60"/>
      <w:jc w:val="center"/>
      <w:outlineLvl w:val="1"/>
    </w:pPr>
    <w:rPr>
      <w:sz w:val="24"/>
      <w:szCs w:val="24"/>
    </w:rPr>
  </w:style>
  <w:style w:type="table" w:styleId="Tabelkolommen1">
    <w:name w:val="Table Columns 1"/>
    <w:basedOn w:val="Standaardtabel"/>
    <w:rsid w:val="00DA24A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DA24A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DA24A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DA24A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DA24A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DA24A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DA24A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DA24A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DA24A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DA24A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DA24A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DA24A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DA24A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DA24A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DA24A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DA24A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DA24A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DA24A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DA24A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DA24A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DA24A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DA24A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DA24A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DA24A2"/>
  </w:style>
  <w:style w:type="paragraph" w:styleId="Titel">
    <w:name w:val="Title"/>
    <w:basedOn w:val="Standaard"/>
    <w:qFormat/>
    <w:rsid w:val="00DA24A2"/>
    <w:pPr>
      <w:spacing w:before="240" w:after="60"/>
      <w:jc w:val="center"/>
      <w:outlineLvl w:val="0"/>
    </w:pPr>
    <w:rPr>
      <w:b/>
      <w:bCs/>
      <w:kern w:val="28"/>
      <w:sz w:val="32"/>
      <w:szCs w:val="32"/>
    </w:rPr>
  </w:style>
  <w:style w:type="table" w:styleId="Verfijndetabel1">
    <w:name w:val="Table Subtle 1"/>
    <w:basedOn w:val="Standaardtabel"/>
    <w:rsid w:val="00DA24A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DA24A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rsid w:val="00DA24A2"/>
    <w:rPr>
      <w:sz w:val="16"/>
      <w:szCs w:val="16"/>
    </w:rPr>
  </w:style>
  <w:style w:type="character" w:styleId="Voetnootmarkering">
    <w:name w:val="footnote reference"/>
    <w:basedOn w:val="Standaardalinea-lettertype"/>
    <w:semiHidden/>
    <w:rsid w:val="00DA24A2"/>
    <w:rPr>
      <w:vertAlign w:val="superscript"/>
    </w:rPr>
  </w:style>
  <w:style w:type="paragraph" w:styleId="Voetnoottekst">
    <w:name w:val="footnote text"/>
    <w:basedOn w:val="Standaard"/>
    <w:semiHidden/>
    <w:rsid w:val="00DA24A2"/>
  </w:style>
  <w:style w:type="table" w:styleId="Webtabel1">
    <w:name w:val="Table Web 1"/>
    <w:basedOn w:val="Standaardtabel"/>
    <w:rsid w:val="00DA24A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DA24A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DA24A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DA24A2"/>
    <w:rPr>
      <w:b/>
      <w:bCs/>
    </w:rPr>
  </w:style>
  <w:style w:type="paragraph" w:styleId="Lijstalinea">
    <w:name w:val="List Paragraph"/>
    <w:basedOn w:val="Standaard"/>
    <w:uiPriority w:val="34"/>
    <w:qFormat/>
    <w:rsid w:val="0067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arelstad\sjablonen\Word%202010\algemeen\blanco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blanconl</Template>
  <TotalTime>2</TotalTime>
  <Pages>1</Pages>
  <Words>200</Words>
  <Characters>1224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Overzicht integriteitsmeldingen 2017</vt:lpstr>
      <vt:lpstr/>
    </vt:vector>
  </TitlesOfParts>
  <Company>Gemeente Nijmegen</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integriteitsmeldingen 2017</dc:title>
  <dc:creator>vranv0</dc:creator>
  <cp:lastModifiedBy>Victorien Vranken</cp:lastModifiedBy>
  <cp:revision>6</cp:revision>
  <dcterms:created xsi:type="dcterms:W3CDTF">2023-06-26T12:14:00Z</dcterms:created>
  <dcterms:modified xsi:type="dcterms:W3CDTF">2023-06-30T08:51:00Z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Documentnaam">
    <vt:lpwstr>Overzicht integriteitsmeldingen 2017</vt:lpwstr>
  </property>
</Properties>
</file>